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88" w:rsidRDefault="00DF1F88" w:rsidP="00DF1F88">
      <w:pPr>
        <w:jc w:val="center"/>
        <w:rPr>
          <w:b/>
          <w:bCs/>
        </w:rPr>
      </w:pPr>
    </w:p>
    <w:p w:rsidR="00DF1F88" w:rsidRDefault="00DF1F88" w:rsidP="00DF1F88">
      <w:pPr>
        <w:jc w:val="center"/>
        <w:rPr>
          <w:b/>
          <w:bCs/>
        </w:rPr>
      </w:pPr>
    </w:p>
    <w:p w:rsidR="00DF1F88" w:rsidRDefault="007565AD" w:rsidP="00DF1F88">
      <w:pPr>
        <w:jc w:val="center"/>
        <w:rPr>
          <w:b/>
          <w:bCs/>
        </w:rPr>
      </w:pPr>
      <w:r w:rsidRPr="007565AD">
        <w:rPr>
          <w:noProof/>
          <w:lang w:eastAsia="ru-RU"/>
        </w:rPr>
        <w:pict>
          <v:rect id="_x0000_s1026" style="position:absolute;left:0;text-align:left;margin-left:340.55pt;margin-top:3.75pt;width:128.55pt;height:41.8pt;z-index:251660288" filled="f" stroked="f">
            <v:textbox style="mso-next-textbox:#_x0000_s1026">
              <w:txbxContent>
                <w:p w:rsidR="00DF1F88" w:rsidRPr="00070525" w:rsidRDefault="00DF1F88" w:rsidP="00DF1F8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DF1F88" w:rsidRPr="00982E67" w:rsidRDefault="00DF1F88" w:rsidP="00DF1F88">
      <w:pPr>
        <w:jc w:val="center"/>
        <w:rPr>
          <w:rFonts w:ascii="Arial" w:hAnsi="Arial"/>
          <w:sz w:val="28"/>
          <w:szCs w:val="28"/>
        </w:rPr>
      </w:pPr>
    </w:p>
    <w:p w:rsidR="00DF1F88" w:rsidRDefault="00DF1F88" w:rsidP="00DF1F88">
      <w:pPr>
        <w:pStyle w:val="9"/>
      </w:pPr>
      <w:r>
        <w:t xml:space="preserve">Совет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</w:t>
      </w:r>
    </w:p>
    <w:p w:rsidR="00DF1F88" w:rsidRDefault="00DF1F88" w:rsidP="00DF1F88">
      <w:pPr>
        <w:jc w:val="center"/>
      </w:pPr>
      <w:r>
        <w:t>шестого созыва</w:t>
      </w:r>
    </w:p>
    <w:p w:rsidR="00DF1F88" w:rsidRPr="00982E67" w:rsidRDefault="00DF1F88" w:rsidP="00DF1F88">
      <w:pPr>
        <w:jc w:val="center"/>
        <w:rPr>
          <w:sz w:val="28"/>
        </w:rPr>
      </w:pPr>
    </w:p>
    <w:p w:rsidR="00DF1F88" w:rsidRDefault="00DF1F88" w:rsidP="00DF1F88">
      <w:pPr>
        <w:pStyle w:val="9"/>
        <w:numPr>
          <w:ilvl w:val="0"/>
          <w:numId w:val="0"/>
        </w:numPr>
        <w:rPr>
          <w:sz w:val="32"/>
        </w:rPr>
      </w:pPr>
      <w:r w:rsidRPr="00982E67">
        <w:rPr>
          <w:sz w:val="32"/>
        </w:rPr>
        <w:t>РЕШЕНИЕ</w:t>
      </w:r>
    </w:p>
    <w:p w:rsidR="00DF1F88" w:rsidRPr="002D73EF" w:rsidRDefault="00DF1F88" w:rsidP="00DF1F88">
      <w:pPr>
        <w:jc w:val="center"/>
        <w:rPr>
          <w:sz w:val="28"/>
        </w:rPr>
      </w:pPr>
      <w:r w:rsidRPr="002D73EF">
        <w:rPr>
          <w:sz w:val="28"/>
        </w:rPr>
        <w:t xml:space="preserve"> </w:t>
      </w:r>
    </w:p>
    <w:p w:rsidR="00DF1F88" w:rsidRPr="002D73EF" w:rsidRDefault="00DF1F88" w:rsidP="00DF1F88">
      <w:pPr>
        <w:jc w:val="both"/>
        <w:rPr>
          <w:bCs/>
          <w:sz w:val="28"/>
        </w:rPr>
      </w:pPr>
    </w:p>
    <w:p w:rsidR="00DF1F88" w:rsidRDefault="00DF1F88" w:rsidP="00DF1F88">
      <w:pPr>
        <w:spacing w:line="360" w:lineRule="auto"/>
        <w:rPr>
          <w:sz w:val="28"/>
        </w:rPr>
      </w:pPr>
      <w:r>
        <w:rPr>
          <w:sz w:val="28"/>
        </w:rPr>
        <w:t>15 декабря 2017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 протокол № 42</w:t>
      </w:r>
    </w:p>
    <w:p w:rsidR="00DF1F88" w:rsidRDefault="00DF1F88" w:rsidP="00DF1F88">
      <w:pPr>
        <w:rPr>
          <w:sz w:val="28"/>
        </w:rPr>
      </w:pPr>
    </w:p>
    <w:p w:rsidR="00DF1F88" w:rsidRDefault="00DF1F88" w:rsidP="00DF1F88">
      <w:pPr>
        <w:jc w:val="center"/>
        <w:rPr>
          <w:sz w:val="22"/>
          <w:szCs w:val="22"/>
        </w:rPr>
      </w:pPr>
      <w:r w:rsidRPr="00982E67">
        <w:rPr>
          <w:sz w:val="22"/>
          <w:szCs w:val="22"/>
        </w:rPr>
        <w:t>г. Усть-Лабинск</w:t>
      </w:r>
    </w:p>
    <w:p w:rsidR="00DF1F88" w:rsidRPr="00DA00E4" w:rsidRDefault="00DF1F88" w:rsidP="00DF1F88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Краснодарский край</w:t>
      </w:r>
    </w:p>
    <w:p w:rsidR="00DF1F88" w:rsidRDefault="00DF1F88" w:rsidP="00DF1F88">
      <w:pPr>
        <w:jc w:val="both"/>
        <w:rPr>
          <w:color w:val="000000"/>
          <w:sz w:val="28"/>
          <w:szCs w:val="23"/>
        </w:rPr>
      </w:pPr>
    </w:p>
    <w:p w:rsidR="00DF1F88" w:rsidRDefault="00DF1F88" w:rsidP="00DF1F88">
      <w:pPr>
        <w:framePr w:w="8515" w:h="771" w:hSpace="142" w:wrap="around" w:vAnchor="page" w:hAnchor="page" w:x="2209" w:y="6346" w:anchorLock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DF1F88" w:rsidRDefault="00DF1F88" w:rsidP="00DF1F88">
      <w:pPr>
        <w:framePr w:w="8515" w:h="771" w:hSpace="142" w:wrap="around" w:vAnchor="page" w:hAnchor="page" w:x="2209" w:y="6346" w:anchorLock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образований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района</w:t>
      </w:r>
    </w:p>
    <w:p w:rsidR="00DF1F88" w:rsidRPr="00CF147D" w:rsidRDefault="00DF1F88" w:rsidP="00DF1F88">
      <w:pPr>
        <w:framePr w:w="8515" w:h="771" w:hSpace="142" w:wrap="around" w:vAnchor="page" w:hAnchor="page" w:x="2209" w:y="6346" w:anchorLock="1"/>
        <w:autoSpaceDE w:val="0"/>
        <w:autoSpaceDN w:val="0"/>
        <w:adjustRightInd w:val="0"/>
        <w:rPr>
          <w:sz w:val="28"/>
          <w:szCs w:val="28"/>
        </w:rPr>
      </w:pPr>
    </w:p>
    <w:p w:rsidR="00DF1F88" w:rsidRDefault="00DF1F88" w:rsidP="00DF1F88">
      <w:pPr>
        <w:framePr w:w="8515" w:h="771" w:hSpace="142" w:wrap="around" w:vAnchor="page" w:hAnchor="page" w:x="2209" w:y="6346" w:anchorLock="1"/>
        <w:rPr>
          <w:b/>
          <w:sz w:val="28"/>
        </w:rPr>
      </w:pPr>
    </w:p>
    <w:p w:rsidR="00DF1F88" w:rsidRDefault="00DF1F88" w:rsidP="00DF1F88">
      <w:pPr>
        <w:framePr w:w="8515" w:h="771" w:hSpace="142" w:wrap="around" w:vAnchor="page" w:hAnchor="page" w:x="2209" w:y="6346" w:anchorLock="1"/>
        <w:rPr>
          <w:b/>
          <w:sz w:val="28"/>
        </w:rPr>
      </w:pPr>
    </w:p>
    <w:p w:rsidR="00DF1F88" w:rsidRDefault="00DF1F88" w:rsidP="00DF1F88">
      <w:pPr>
        <w:pStyle w:val="21"/>
        <w:ind w:firstLine="709"/>
        <w:rPr>
          <w:szCs w:val="28"/>
        </w:rPr>
      </w:pPr>
      <w:r>
        <w:rPr>
          <w:szCs w:val="28"/>
        </w:rPr>
        <w:t xml:space="preserve">В соответствии со статьями 32, 33 Градостроительного Кодекса Российской Федерации, руководствуясь частью 9 статьи 16 «Положения о публичных слушаниях в муниципальном образовании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район», утвержденного решением 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14 июня 2006 года № 8 протокол № 10 Совет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DF1F88" w:rsidRDefault="00DF1F88" w:rsidP="00DF1F88">
      <w:pPr>
        <w:pStyle w:val="21"/>
        <w:ind w:firstLine="709"/>
        <w:rPr>
          <w:szCs w:val="28"/>
        </w:rPr>
      </w:pPr>
      <w:r>
        <w:rPr>
          <w:szCs w:val="28"/>
        </w:rPr>
        <w:t xml:space="preserve">1. Внести изменения в правила землепользования и застройки </w:t>
      </w:r>
      <w:proofErr w:type="spellStart"/>
      <w:r>
        <w:rPr>
          <w:szCs w:val="28"/>
        </w:rPr>
        <w:t>Новолабинского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района, </w:t>
      </w:r>
      <w:r w:rsidRPr="00035B69">
        <w:rPr>
          <w:szCs w:val="28"/>
        </w:rPr>
        <w:t>утвержденны</w:t>
      </w:r>
      <w:r>
        <w:rPr>
          <w:szCs w:val="28"/>
        </w:rPr>
        <w:t>е</w:t>
      </w:r>
      <w:r w:rsidRPr="00035B69">
        <w:rPr>
          <w:szCs w:val="28"/>
        </w:rPr>
        <w:t xml:space="preserve"> решением Совета </w:t>
      </w:r>
      <w:proofErr w:type="spellStart"/>
      <w:r>
        <w:rPr>
          <w:szCs w:val="28"/>
        </w:rPr>
        <w:t>Новолабинского</w:t>
      </w:r>
      <w:proofErr w:type="spellEnd"/>
      <w:r w:rsidRPr="00035B69">
        <w:rPr>
          <w:szCs w:val="28"/>
        </w:rPr>
        <w:t xml:space="preserve"> сельского поселения </w:t>
      </w:r>
      <w:proofErr w:type="spellStart"/>
      <w:r w:rsidRPr="00035B69">
        <w:rPr>
          <w:szCs w:val="28"/>
        </w:rPr>
        <w:t>Усть-Лабинского</w:t>
      </w:r>
      <w:proofErr w:type="spellEnd"/>
      <w:r w:rsidRPr="00035B69">
        <w:rPr>
          <w:szCs w:val="28"/>
        </w:rPr>
        <w:t xml:space="preserve"> района от 2</w:t>
      </w:r>
      <w:r>
        <w:rPr>
          <w:szCs w:val="28"/>
        </w:rPr>
        <w:t>3</w:t>
      </w:r>
      <w:r w:rsidRPr="00035B69">
        <w:rPr>
          <w:szCs w:val="28"/>
        </w:rPr>
        <w:t xml:space="preserve"> мая 2014 года №</w:t>
      </w:r>
      <w:r>
        <w:rPr>
          <w:szCs w:val="28"/>
        </w:rPr>
        <w:t xml:space="preserve"> 3</w:t>
      </w:r>
      <w:r w:rsidRPr="00035B69">
        <w:rPr>
          <w:szCs w:val="28"/>
        </w:rPr>
        <w:t xml:space="preserve"> протокол №</w:t>
      </w:r>
      <w:r>
        <w:rPr>
          <w:szCs w:val="28"/>
        </w:rPr>
        <w:t xml:space="preserve"> 81,</w:t>
      </w:r>
      <w:r w:rsidRPr="00035B69">
        <w:rPr>
          <w:szCs w:val="28"/>
        </w:rPr>
        <w:t xml:space="preserve"> с</w:t>
      </w:r>
      <w:r>
        <w:rPr>
          <w:szCs w:val="28"/>
        </w:rPr>
        <w:t>огласно приложению № 1</w:t>
      </w:r>
      <w:r w:rsidRPr="00845F61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DF1F88" w:rsidRDefault="00DF1F88" w:rsidP="00DF1F88">
      <w:pPr>
        <w:pStyle w:val="21"/>
        <w:ind w:firstLine="709"/>
        <w:rPr>
          <w:szCs w:val="28"/>
        </w:rPr>
      </w:pPr>
      <w:r>
        <w:rPr>
          <w:szCs w:val="28"/>
        </w:rPr>
        <w:t xml:space="preserve">2. Внести изменения в правила землепользования и застройки Суворовского сельского поселения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района, </w:t>
      </w:r>
      <w:r w:rsidRPr="00035B69">
        <w:rPr>
          <w:szCs w:val="28"/>
        </w:rPr>
        <w:t>утвержденны</w:t>
      </w:r>
      <w:r>
        <w:rPr>
          <w:szCs w:val="28"/>
        </w:rPr>
        <w:t>е</w:t>
      </w:r>
      <w:r w:rsidRPr="00035B69">
        <w:rPr>
          <w:szCs w:val="28"/>
        </w:rPr>
        <w:t xml:space="preserve"> решением Совета </w:t>
      </w:r>
      <w:r>
        <w:rPr>
          <w:szCs w:val="28"/>
        </w:rPr>
        <w:t>Суворовского</w:t>
      </w:r>
      <w:r w:rsidRPr="00035B69">
        <w:rPr>
          <w:szCs w:val="28"/>
        </w:rPr>
        <w:t xml:space="preserve"> сельского поселения </w:t>
      </w:r>
      <w:proofErr w:type="spellStart"/>
      <w:r w:rsidRPr="00035B69">
        <w:rPr>
          <w:szCs w:val="28"/>
        </w:rPr>
        <w:t>Усть-Лабинского</w:t>
      </w:r>
      <w:proofErr w:type="spellEnd"/>
      <w:r w:rsidRPr="00035B69">
        <w:rPr>
          <w:szCs w:val="28"/>
        </w:rPr>
        <w:t xml:space="preserve"> района от 2</w:t>
      </w:r>
      <w:r>
        <w:rPr>
          <w:szCs w:val="28"/>
        </w:rPr>
        <w:t>9</w:t>
      </w:r>
      <w:r w:rsidRPr="00035B69">
        <w:rPr>
          <w:szCs w:val="28"/>
        </w:rPr>
        <w:t xml:space="preserve"> </w:t>
      </w:r>
      <w:r>
        <w:rPr>
          <w:szCs w:val="28"/>
        </w:rPr>
        <w:t>октября</w:t>
      </w:r>
      <w:r w:rsidRPr="00035B69">
        <w:rPr>
          <w:szCs w:val="28"/>
        </w:rPr>
        <w:t xml:space="preserve"> 2014 года №</w:t>
      </w:r>
      <w:r>
        <w:rPr>
          <w:szCs w:val="28"/>
        </w:rPr>
        <w:t xml:space="preserve"> </w:t>
      </w:r>
      <w:r w:rsidRPr="00035B69">
        <w:rPr>
          <w:szCs w:val="28"/>
        </w:rPr>
        <w:t>1 протокол №</w:t>
      </w:r>
      <w:r>
        <w:rPr>
          <w:szCs w:val="28"/>
        </w:rPr>
        <w:t xml:space="preserve"> 5,</w:t>
      </w:r>
      <w:r w:rsidRPr="00035B69">
        <w:rPr>
          <w:szCs w:val="28"/>
        </w:rPr>
        <w:t xml:space="preserve"> с</w:t>
      </w:r>
      <w:r>
        <w:rPr>
          <w:szCs w:val="28"/>
        </w:rPr>
        <w:t>огласно приложению № 2</w:t>
      </w:r>
      <w:r w:rsidRPr="00845F61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DF1F88" w:rsidRDefault="00DF1F88" w:rsidP="00DF1F88">
      <w:pPr>
        <w:pStyle w:val="21"/>
        <w:ind w:firstLine="709"/>
        <w:rPr>
          <w:szCs w:val="28"/>
        </w:rPr>
      </w:pPr>
      <w:r>
        <w:rPr>
          <w:szCs w:val="28"/>
        </w:rPr>
        <w:t xml:space="preserve">3. Внести изменения в правила землепользования и застройки Некрасовского сельского поселения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района, </w:t>
      </w:r>
      <w:r w:rsidRPr="00035B69">
        <w:rPr>
          <w:szCs w:val="28"/>
        </w:rPr>
        <w:t>утвержденны</w:t>
      </w:r>
      <w:r>
        <w:rPr>
          <w:szCs w:val="28"/>
        </w:rPr>
        <w:t>е</w:t>
      </w:r>
      <w:r w:rsidRPr="00035B69">
        <w:rPr>
          <w:szCs w:val="28"/>
        </w:rPr>
        <w:t xml:space="preserve"> решением Совета </w:t>
      </w:r>
      <w:r>
        <w:rPr>
          <w:szCs w:val="28"/>
        </w:rPr>
        <w:t>Некрасовского</w:t>
      </w:r>
      <w:r w:rsidRPr="00035B69">
        <w:rPr>
          <w:szCs w:val="28"/>
        </w:rPr>
        <w:t xml:space="preserve"> сельского п</w:t>
      </w:r>
      <w:r>
        <w:rPr>
          <w:szCs w:val="28"/>
        </w:rPr>
        <w:t xml:space="preserve">оселения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</w:t>
      </w:r>
      <w:r w:rsidRPr="00035B69">
        <w:rPr>
          <w:szCs w:val="28"/>
        </w:rPr>
        <w:t xml:space="preserve"> от </w:t>
      </w:r>
      <w:r>
        <w:rPr>
          <w:szCs w:val="28"/>
        </w:rPr>
        <w:t>23</w:t>
      </w:r>
      <w:r w:rsidRPr="00035B69">
        <w:rPr>
          <w:szCs w:val="28"/>
        </w:rPr>
        <w:t xml:space="preserve"> </w:t>
      </w:r>
      <w:r>
        <w:rPr>
          <w:szCs w:val="28"/>
        </w:rPr>
        <w:t>мая</w:t>
      </w:r>
      <w:r w:rsidRPr="00035B69">
        <w:rPr>
          <w:szCs w:val="28"/>
        </w:rPr>
        <w:t xml:space="preserve"> 2014 года №</w:t>
      </w:r>
      <w:r>
        <w:rPr>
          <w:szCs w:val="28"/>
        </w:rPr>
        <w:t xml:space="preserve"> 2</w:t>
      </w:r>
      <w:r w:rsidRPr="00035B69">
        <w:rPr>
          <w:szCs w:val="28"/>
        </w:rPr>
        <w:t xml:space="preserve"> протокол №</w:t>
      </w:r>
      <w:r>
        <w:rPr>
          <w:szCs w:val="28"/>
        </w:rPr>
        <w:t xml:space="preserve"> 57,</w:t>
      </w:r>
      <w:r w:rsidRPr="00035B69">
        <w:rPr>
          <w:szCs w:val="28"/>
        </w:rPr>
        <w:t xml:space="preserve"> с</w:t>
      </w:r>
      <w:r>
        <w:rPr>
          <w:szCs w:val="28"/>
        </w:rPr>
        <w:t>огласно приложению № 3 к настоящему решению.</w:t>
      </w:r>
    </w:p>
    <w:p w:rsidR="00DF1F88" w:rsidRDefault="00DF1F88" w:rsidP="00DF1F88">
      <w:pPr>
        <w:pStyle w:val="21"/>
        <w:ind w:firstLine="709"/>
        <w:rPr>
          <w:szCs w:val="28"/>
        </w:rPr>
      </w:pPr>
      <w:r>
        <w:rPr>
          <w:szCs w:val="28"/>
        </w:rPr>
        <w:t xml:space="preserve">4. Внести изменения в правила землепользования и застройки </w:t>
      </w:r>
      <w:proofErr w:type="spellStart"/>
      <w:r>
        <w:rPr>
          <w:szCs w:val="28"/>
        </w:rPr>
        <w:t>Двубратского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района, </w:t>
      </w:r>
      <w:r w:rsidRPr="00035B69">
        <w:rPr>
          <w:szCs w:val="28"/>
        </w:rPr>
        <w:t>утвержденны</w:t>
      </w:r>
      <w:r>
        <w:rPr>
          <w:szCs w:val="28"/>
        </w:rPr>
        <w:t>е</w:t>
      </w:r>
      <w:r w:rsidRPr="00035B69">
        <w:rPr>
          <w:szCs w:val="28"/>
        </w:rPr>
        <w:t xml:space="preserve"> решением Совета </w:t>
      </w:r>
      <w:proofErr w:type="spellStart"/>
      <w:r>
        <w:rPr>
          <w:szCs w:val="28"/>
        </w:rPr>
        <w:t>Двубратского</w:t>
      </w:r>
      <w:proofErr w:type="spellEnd"/>
      <w:r w:rsidRPr="00035B69">
        <w:rPr>
          <w:szCs w:val="28"/>
        </w:rPr>
        <w:t xml:space="preserve"> сельского поселения </w:t>
      </w:r>
      <w:proofErr w:type="spellStart"/>
      <w:r w:rsidRPr="00035B69">
        <w:rPr>
          <w:szCs w:val="28"/>
        </w:rPr>
        <w:t>Усть-Лабинского</w:t>
      </w:r>
      <w:proofErr w:type="spellEnd"/>
      <w:r w:rsidRPr="00035B69">
        <w:rPr>
          <w:szCs w:val="28"/>
        </w:rPr>
        <w:t xml:space="preserve"> района </w:t>
      </w:r>
    </w:p>
    <w:p w:rsidR="00DF1F88" w:rsidRDefault="00DF1F88" w:rsidP="00DF1F88">
      <w:pPr>
        <w:pStyle w:val="2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F1F88" w:rsidRDefault="00DF1F88" w:rsidP="00DF1F88">
      <w:pPr>
        <w:pStyle w:val="21"/>
        <w:rPr>
          <w:szCs w:val="28"/>
        </w:rPr>
      </w:pPr>
      <w:r w:rsidRPr="00035B69">
        <w:rPr>
          <w:szCs w:val="28"/>
        </w:rPr>
        <w:t xml:space="preserve">от </w:t>
      </w:r>
      <w:r>
        <w:rPr>
          <w:szCs w:val="28"/>
        </w:rPr>
        <w:t>18</w:t>
      </w:r>
      <w:r w:rsidRPr="00035B69">
        <w:rPr>
          <w:szCs w:val="28"/>
        </w:rPr>
        <w:t xml:space="preserve"> </w:t>
      </w:r>
      <w:r>
        <w:rPr>
          <w:szCs w:val="28"/>
        </w:rPr>
        <w:t>декабря</w:t>
      </w:r>
      <w:r w:rsidRPr="00035B69">
        <w:rPr>
          <w:szCs w:val="28"/>
        </w:rPr>
        <w:t xml:space="preserve"> 201</w:t>
      </w:r>
      <w:r>
        <w:rPr>
          <w:szCs w:val="28"/>
        </w:rPr>
        <w:t>3</w:t>
      </w:r>
      <w:r w:rsidRPr="00035B69">
        <w:rPr>
          <w:szCs w:val="28"/>
        </w:rPr>
        <w:t xml:space="preserve"> года №</w:t>
      </w:r>
      <w:r>
        <w:rPr>
          <w:szCs w:val="28"/>
        </w:rPr>
        <w:t xml:space="preserve"> 2</w:t>
      </w:r>
      <w:r w:rsidRPr="00035B69">
        <w:rPr>
          <w:szCs w:val="28"/>
        </w:rPr>
        <w:t xml:space="preserve"> протокол №</w:t>
      </w:r>
      <w:r>
        <w:rPr>
          <w:szCs w:val="28"/>
        </w:rPr>
        <w:t xml:space="preserve"> 64,</w:t>
      </w:r>
      <w:r w:rsidRPr="00035B69">
        <w:rPr>
          <w:szCs w:val="28"/>
        </w:rPr>
        <w:t xml:space="preserve"> с</w:t>
      </w:r>
      <w:r>
        <w:rPr>
          <w:szCs w:val="28"/>
        </w:rPr>
        <w:t>огласно приложению № 4</w:t>
      </w:r>
      <w:r w:rsidRPr="00845F61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DF1F88" w:rsidRDefault="00DF1F88" w:rsidP="00DF1F88">
      <w:pPr>
        <w:pStyle w:val="21"/>
        <w:ind w:firstLine="709"/>
        <w:rPr>
          <w:szCs w:val="28"/>
        </w:rPr>
      </w:pPr>
      <w:r>
        <w:rPr>
          <w:szCs w:val="28"/>
        </w:rPr>
        <w:t xml:space="preserve">5. Внести изменения в правила землепользования и застройки </w:t>
      </w:r>
      <w:proofErr w:type="spellStart"/>
      <w:r>
        <w:rPr>
          <w:szCs w:val="28"/>
        </w:rPr>
        <w:t>Кирпил</w:t>
      </w:r>
      <w:proofErr w:type="gramStart"/>
      <w:r>
        <w:rPr>
          <w:szCs w:val="28"/>
        </w:rPr>
        <w:t>ь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района, </w:t>
      </w:r>
      <w:r w:rsidRPr="00035B69">
        <w:rPr>
          <w:szCs w:val="28"/>
        </w:rPr>
        <w:t>утвержденны</w:t>
      </w:r>
      <w:r>
        <w:rPr>
          <w:szCs w:val="28"/>
        </w:rPr>
        <w:t>е</w:t>
      </w:r>
      <w:r w:rsidRPr="00035B69">
        <w:rPr>
          <w:szCs w:val="28"/>
        </w:rPr>
        <w:t xml:space="preserve"> решением Совета </w:t>
      </w:r>
      <w:proofErr w:type="spellStart"/>
      <w:r>
        <w:rPr>
          <w:szCs w:val="28"/>
        </w:rPr>
        <w:t>Кирпильского</w:t>
      </w:r>
      <w:proofErr w:type="spellEnd"/>
      <w:r w:rsidRPr="00035B69">
        <w:rPr>
          <w:szCs w:val="28"/>
        </w:rPr>
        <w:t xml:space="preserve"> сельского поселения </w:t>
      </w:r>
      <w:proofErr w:type="spellStart"/>
      <w:r w:rsidRPr="00035B69">
        <w:rPr>
          <w:szCs w:val="28"/>
        </w:rPr>
        <w:t>Усть-Лабинского</w:t>
      </w:r>
      <w:proofErr w:type="spellEnd"/>
      <w:r w:rsidRPr="00035B69">
        <w:rPr>
          <w:szCs w:val="28"/>
        </w:rPr>
        <w:t xml:space="preserve"> района от </w:t>
      </w:r>
      <w:r>
        <w:rPr>
          <w:szCs w:val="28"/>
        </w:rPr>
        <w:t>21 ноября</w:t>
      </w:r>
      <w:r w:rsidRPr="00035B69">
        <w:rPr>
          <w:szCs w:val="28"/>
        </w:rPr>
        <w:t xml:space="preserve"> 2014 года №</w:t>
      </w:r>
      <w:r>
        <w:rPr>
          <w:szCs w:val="28"/>
        </w:rPr>
        <w:t xml:space="preserve"> 4</w:t>
      </w:r>
      <w:r w:rsidRPr="00035B69">
        <w:rPr>
          <w:szCs w:val="28"/>
        </w:rPr>
        <w:t xml:space="preserve"> протокол №</w:t>
      </w:r>
      <w:r>
        <w:rPr>
          <w:szCs w:val="28"/>
        </w:rPr>
        <w:t xml:space="preserve"> 3,</w:t>
      </w:r>
      <w:r w:rsidRPr="00035B69">
        <w:rPr>
          <w:szCs w:val="28"/>
        </w:rPr>
        <w:t xml:space="preserve"> с</w:t>
      </w:r>
      <w:r>
        <w:rPr>
          <w:szCs w:val="28"/>
        </w:rPr>
        <w:t>огласно приложению № 5</w:t>
      </w:r>
      <w:r w:rsidRPr="00E14AC7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DF1F88" w:rsidRPr="00105D4A" w:rsidRDefault="00DF1F88" w:rsidP="00DF1F88">
      <w:pPr>
        <w:pStyle w:val="1"/>
        <w:keepNext w:val="0"/>
        <w:numPr>
          <w:ilvl w:val="6"/>
          <w:numId w:val="1"/>
        </w:numPr>
        <w:tabs>
          <w:tab w:val="left" w:pos="-709"/>
        </w:tabs>
        <w:ind w:firstLine="709"/>
        <w:rPr>
          <w:spacing w:val="0"/>
          <w:szCs w:val="28"/>
        </w:rPr>
      </w:pPr>
      <w:r w:rsidRPr="00105D4A">
        <w:rPr>
          <w:szCs w:val="28"/>
        </w:rPr>
        <w:t>6</w:t>
      </w:r>
      <w:r w:rsidRPr="00105D4A">
        <w:rPr>
          <w:spacing w:val="0"/>
          <w:szCs w:val="28"/>
        </w:rPr>
        <w:t xml:space="preserve">. Отделу по организационным вопросам и взаимодействию с органами местного самоуправления администрации муниципального образования </w:t>
      </w:r>
      <w:proofErr w:type="spellStart"/>
      <w:r w:rsidRPr="00105D4A">
        <w:rPr>
          <w:spacing w:val="0"/>
          <w:szCs w:val="28"/>
        </w:rPr>
        <w:t>Усть-Лабинский</w:t>
      </w:r>
      <w:proofErr w:type="spellEnd"/>
      <w:r w:rsidRPr="00105D4A">
        <w:rPr>
          <w:spacing w:val="0"/>
          <w:szCs w:val="28"/>
        </w:rPr>
        <w:t xml:space="preserve"> район (Алексеев) опубликовать настоящее решение в районной газете «Сельская новь» и разместить на официальном сайте муниципального образования </w:t>
      </w:r>
      <w:proofErr w:type="spellStart"/>
      <w:r w:rsidRPr="00105D4A">
        <w:rPr>
          <w:spacing w:val="0"/>
          <w:szCs w:val="28"/>
        </w:rPr>
        <w:t>Усть-Лабинский</w:t>
      </w:r>
      <w:proofErr w:type="spellEnd"/>
      <w:r w:rsidRPr="00105D4A">
        <w:rPr>
          <w:spacing w:val="0"/>
          <w:szCs w:val="28"/>
        </w:rPr>
        <w:t xml:space="preserve"> район в сети Интернет.</w:t>
      </w:r>
    </w:p>
    <w:p w:rsidR="00DF1F88" w:rsidRPr="00105D4A" w:rsidRDefault="00DF1F88" w:rsidP="00DF1F88">
      <w:pPr>
        <w:tabs>
          <w:tab w:val="right" w:pos="1134"/>
        </w:tabs>
        <w:ind w:firstLine="709"/>
        <w:jc w:val="both"/>
        <w:rPr>
          <w:sz w:val="28"/>
          <w:szCs w:val="28"/>
        </w:rPr>
      </w:pPr>
      <w:r w:rsidRPr="00105D4A">
        <w:rPr>
          <w:sz w:val="28"/>
          <w:szCs w:val="28"/>
        </w:rPr>
        <w:t xml:space="preserve">7. Настоящее решение вступает в силу со дня его официального опубликования. </w:t>
      </w:r>
    </w:p>
    <w:p w:rsidR="00DF1F88" w:rsidRDefault="00DF1F88" w:rsidP="00DF1F88">
      <w:pPr>
        <w:ind w:firstLine="540"/>
        <w:jc w:val="both"/>
        <w:rPr>
          <w:sz w:val="28"/>
        </w:rPr>
      </w:pPr>
    </w:p>
    <w:p w:rsidR="00DF1F88" w:rsidRDefault="00DF1F88" w:rsidP="00DF1F88">
      <w:pPr>
        <w:jc w:val="both"/>
      </w:pPr>
    </w:p>
    <w:p w:rsidR="00DF1F88" w:rsidRDefault="00DF1F88" w:rsidP="00DF1F88">
      <w:pPr>
        <w:spacing w:line="280" w:lineRule="exact"/>
        <w:jc w:val="both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4730"/>
        <w:gridCol w:w="4733"/>
      </w:tblGrid>
      <w:tr w:rsidR="00DF1F88" w:rsidRPr="00C237C6" w:rsidTr="00903FAE">
        <w:tc>
          <w:tcPr>
            <w:tcW w:w="4818" w:type="dxa"/>
          </w:tcPr>
          <w:p w:rsidR="00DF1F88" w:rsidRDefault="00DF1F88" w:rsidP="00903FA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</w:t>
            </w:r>
            <w:r w:rsidRPr="00C237C6">
              <w:rPr>
                <w:sz w:val="28"/>
              </w:rPr>
              <w:t xml:space="preserve"> Совета </w:t>
            </w:r>
          </w:p>
          <w:p w:rsidR="00DF1F88" w:rsidRPr="00C237C6" w:rsidRDefault="00DF1F88" w:rsidP="00903FAE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>муниципального образования</w:t>
            </w:r>
          </w:p>
          <w:p w:rsidR="00DF1F88" w:rsidRPr="00C237C6" w:rsidRDefault="00DF1F88" w:rsidP="00903FAE">
            <w:pPr>
              <w:jc w:val="both"/>
              <w:rPr>
                <w:sz w:val="28"/>
              </w:rPr>
            </w:pPr>
            <w:proofErr w:type="spellStart"/>
            <w:r w:rsidRPr="00C237C6">
              <w:rPr>
                <w:sz w:val="28"/>
              </w:rPr>
              <w:t>Усть-Лабинский</w:t>
            </w:r>
            <w:proofErr w:type="spellEnd"/>
            <w:r w:rsidRPr="00C237C6">
              <w:rPr>
                <w:sz w:val="28"/>
              </w:rPr>
              <w:t xml:space="preserve"> район</w:t>
            </w:r>
          </w:p>
          <w:p w:rsidR="00DF1F88" w:rsidRPr="00C237C6" w:rsidRDefault="00DF1F88" w:rsidP="00903FAE">
            <w:pPr>
              <w:jc w:val="right"/>
              <w:rPr>
                <w:sz w:val="28"/>
              </w:rPr>
            </w:pPr>
          </w:p>
          <w:p w:rsidR="00DF1F88" w:rsidRPr="00C237C6" w:rsidRDefault="00DF1F88" w:rsidP="00903FAE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Б.Г.Поликин</w:t>
            </w:r>
            <w:proofErr w:type="spellEnd"/>
          </w:p>
          <w:p w:rsidR="00DF1F88" w:rsidRPr="00C237C6" w:rsidRDefault="00DF1F88" w:rsidP="00903FAE">
            <w:pPr>
              <w:jc w:val="both"/>
              <w:rPr>
                <w:sz w:val="28"/>
              </w:rPr>
            </w:pPr>
          </w:p>
        </w:tc>
        <w:tc>
          <w:tcPr>
            <w:tcW w:w="4821" w:type="dxa"/>
          </w:tcPr>
          <w:p w:rsidR="00DF1F88" w:rsidRPr="00C237C6" w:rsidRDefault="00DF1F88" w:rsidP="00903FAE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 xml:space="preserve">Глава муниципального образования </w:t>
            </w:r>
          </w:p>
          <w:p w:rsidR="00DF1F88" w:rsidRPr="00C237C6" w:rsidRDefault="00DF1F88" w:rsidP="00903FAE">
            <w:pPr>
              <w:jc w:val="both"/>
              <w:rPr>
                <w:sz w:val="28"/>
              </w:rPr>
            </w:pPr>
            <w:proofErr w:type="spellStart"/>
            <w:r w:rsidRPr="00C237C6">
              <w:rPr>
                <w:sz w:val="28"/>
              </w:rPr>
              <w:t>Усть-Лабинский</w:t>
            </w:r>
            <w:proofErr w:type="spellEnd"/>
            <w:r w:rsidRPr="00C237C6">
              <w:rPr>
                <w:sz w:val="28"/>
              </w:rPr>
              <w:t xml:space="preserve"> район </w:t>
            </w:r>
          </w:p>
          <w:p w:rsidR="00DF1F88" w:rsidRPr="00C237C6" w:rsidRDefault="00DF1F88" w:rsidP="00903FAE">
            <w:pPr>
              <w:jc w:val="right"/>
              <w:rPr>
                <w:sz w:val="28"/>
              </w:rPr>
            </w:pPr>
          </w:p>
          <w:p w:rsidR="00DF1F88" w:rsidRPr="00C237C6" w:rsidRDefault="00DF1F88" w:rsidP="00903FAE">
            <w:pPr>
              <w:jc w:val="right"/>
              <w:rPr>
                <w:sz w:val="28"/>
              </w:rPr>
            </w:pPr>
          </w:p>
          <w:p w:rsidR="00DF1F88" w:rsidRPr="00C237C6" w:rsidRDefault="00DF1F88" w:rsidP="00903FAE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Н.Н.Артющенко</w:t>
            </w:r>
          </w:p>
          <w:p w:rsidR="00DF1F88" w:rsidRPr="00C237C6" w:rsidRDefault="00DF1F88" w:rsidP="00903FAE">
            <w:pPr>
              <w:jc w:val="both"/>
              <w:rPr>
                <w:sz w:val="28"/>
              </w:rPr>
            </w:pPr>
          </w:p>
        </w:tc>
      </w:tr>
    </w:tbl>
    <w:p w:rsidR="00DF1F88" w:rsidRDefault="00DF1F88" w:rsidP="00DF1F88">
      <w:pPr>
        <w:spacing w:line="280" w:lineRule="exact"/>
        <w:ind w:firstLine="709"/>
        <w:jc w:val="both"/>
        <w:rPr>
          <w:sz w:val="28"/>
        </w:rPr>
      </w:pPr>
    </w:p>
    <w:p w:rsidR="00DF1F88" w:rsidRDefault="00DF1F88" w:rsidP="00DF1F88">
      <w:pPr>
        <w:jc w:val="both"/>
        <w:rPr>
          <w:spacing w:val="-1"/>
          <w:sz w:val="28"/>
          <w:szCs w:val="28"/>
        </w:rPr>
      </w:pPr>
    </w:p>
    <w:p w:rsidR="005F5690" w:rsidRDefault="005F5690"/>
    <w:sectPr w:rsidR="005F5690" w:rsidSect="005F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1F88"/>
    <w:rsid w:val="00097036"/>
    <w:rsid w:val="005A5250"/>
    <w:rsid w:val="005F5690"/>
    <w:rsid w:val="007565AD"/>
    <w:rsid w:val="00D957DD"/>
    <w:rsid w:val="00D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1F88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9">
    <w:name w:val="heading 9"/>
    <w:basedOn w:val="a"/>
    <w:next w:val="a"/>
    <w:link w:val="90"/>
    <w:qFormat/>
    <w:rsid w:val="00DF1F88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F88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F1F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F1F88"/>
    <w:pPr>
      <w:suppressAutoHyphens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>DG Win&amp;Soft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2017-12-21T12:03:00Z</dcterms:created>
  <dcterms:modified xsi:type="dcterms:W3CDTF">2017-12-21T12:45:00Z</dcterms:modified>
</cp:coreProperties>
</file>